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498D7694" w14:textId="730900C4" w:rsidR="005F748B" w:rsidRDefault="00D616CA" w:rsidP="00C805B7">
      <w:pPr>
        <w:widowControl w:val="0"/>
        <w:tabs>
          <w:tab w:val="center" w:pos="0"/>
          <w:tab w:val="left" w:pos="1134"/>
          <w:tab w:val="center" w:pos="4153"/>
          <w:tab w:val="right" w:pos="8306"/>
        </w:tabs>
        <w:jc w:val="center"/>
        <w:rPr>
          <w:b/>
          <w:caps/>
          <w:szCs w:val="24"/>
        </w:rPr>
      </w:pPr>
      <w:r w:rsidRPr="00462224">
        <w:rPr>
          <w:b/>
          <w:szCs w:val="24"/>
        </w:rPr>
        <w:t xml:space="preserve">DĖL </w:t>
      </w:r>
      <w:r w:rsidR="00ED740B">
        <w:rPr>
          <w:b/>
          <w:caps/>
          <w:szCs w:val="24"/>
        </w:rPr>
        <w:t>skuodo rajono savivaldybės tarybos</w:t>
      </w:r>
    </w:p>
    <w:p w14:paraId="1D161572" w14:textId="0D81B8E1" w:rsidR="00D616CA" w:rsidRPr="00462224" w:rsidRDefault="00ED740B" w:rsidP="00C805B7">
      <w:pPr>
        <w:widowControl w:val="0"/>
        <w:tabs>
          <w:tab w:val="center" w:pos="0"/>
          <w:tab w:val="left" w:pos="1134"/>
          <w:tab w:val="center" w:pos="4153"/>
          <w:tab w:val="right" w:pos="8306"/>
        </w:tabs>
        <w:jc w:val="center"/>
        <w:rPr>
          <w:b/>
          <w:szCs w:val="24"/>
        </w:rPr>
      </w:pPr>
      <w:r>
        <w:rPr>
          <w:b/>
          <w:caps/>
          <w:szCs w:val="24"/>
        </w:rPr>
        <w:t>20</w:t>
      </w:r>
      <w:r w:rsidR="00A11F02">
        <w:rPr>
          <w:b/>
          <w:caps/>
          <w:szCs w:val="24"/>
        </w:rPr>
        <w:t xml:space="preserve">24 m. balandžio </w:t>
      </w:r>
      <w:r w:rsidR="00C94E73">
        <w:rPr>
          <w:b/>
          <w:caps/>
          <w:szCs w:val="24"/>
        </w:rPr>
        <w:t xml:space="preserve"> </w:t>
      </w:r>
      <w:r w:rsidR="00A11F02">
        <w:rPr>
          <w:b/>
          <w:caps/>
          <w:szCs w:val="24"/>
        </w:rPr>
        <w:t>25</w:t>
      </w:r>
      <w:r w:rsidR="00C94E73">
        <w:rPr>
          <w:b/>
          <w:caps/>
          <w:szCs w:val="24"/>
        </w:rPr>
        <w:t xml:space="preserve"> d. </w:t>
      </w:r>
      <w:r w:rsidR="006A088E">
        <w:rPr>
          <w:b/>
          <w:caps/>
          <w:szCs w:val="24"/>
        </w:rPr>
        <w:t>sprendim</w:t>
      </w:r>
      <w:r>
        <w:rPr>
          <w:b/>
          <w:caps/>
          <w:szCs w:val="24"/>
        </w:rPr>
        <w:t>O</w:t>
      </w:r>
      <w:r w:rsidR="006A088E">
        <w:rPr>
          <w:b/>
          <w:caps/>
          <w:szCs w:val="24"/>
        </w:rPr>
        <w:t xml:space="preserve"> nr. </w:t>
      </w:r>
      <w:r>
        <w:rPr>
          <w:b/>
          <w:caps/>
          <w:szCs w:val="24"/>
        </w:rPr>
        <w:t>T9-</w:t>
      </w:r>
      <w:r w:rsidR="00A11F02">
        <w:rPr>
          <w:b/>
          <w:caps/>
          <w:szCs w:val="24"/>
        </w:rPr>
        <w:t>73</w:t>
      </w:r>
      <w:r w:rsidR="005F748B">
        <w:rPr>
          <w:b/>
          <w:caps/>
          <w:szCs w:val="24"/>
        </w:rPr>
        <w:t xml:space="preserve"> ,,dėl </w:t>
      </w:r>
      <w:r w:rsidR="00A11F02">
        <w:rPr>
          <w:b/>
          <w:caps/>
          <w:szCs w:val="24"/>
        </w:rPr>
        <w:t>kitos paskirties valstybinės žemės sklypo (unikalus Nr. 4400-4600-2935) nuomos</w:t>
      </w:r>
      <w:r w:rsidR="006A088E">
        <w:rPr>
          <w:b/>
          <w:bCs/>
          <w:caps/>
          <w:color w:val="000000"/>
          <w:szCs w:val="24"/>
          <w:shd w:val="clear" w:color="auto" w:fill="FFFFFF"/>
        </w:rPr>
        <w:t xml:space="preserve">“ </w:t>
      </w:r>
      <w:r w:rsidR="0020515A">
        <w:rPr>
          <w:b/>
          <w:bCs/>
          <w:caps/>
          <w:color w:val="000000"/>
          <w:szCs w:val="24"/>
          <w:shd w:val="clear" w:color="auto" w:fill="FFFFFF"/>
        </w:rPr>
        <w:t>pripažinimo netekusiu galios</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19A780D8"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6A088E">
        <w:rPr>
          <w:color w:val="000000"/>
          <w:szCs w:val="24"/>
          <w:shd w:val="clear" w:color="auto" w:fill="FFFFFF"/>
        </w:rPr>
        <w:t xml:space="preserve"> </w:t>
      </w:r>
      <w:r w:rsidR="00981FD1">
        <w:rPr>
          <w:color w:val="000000"/>
          <w:szCs w:val="24"/>
          <w:shd w:val="clear" w:color="auto" w:fill="FFFFFF"/>
        </w:rPr>
        <w:t>rugpjūčio</w:t>
      </w:r>
      <w:r w:rsidR="00F6541B">
        <w:rPr>
          <w:color w:val="000000"/>
          <w:szCs w:val="24"/>
          <w:shd w:val="clear" w:color="auto" w:fill="FFFFFF"/>
        </w:rPr>
        <w:t xml:space="preserve"> 16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F6541B">
        <w:rPr>
          <w:color w:val="000000"/>
          <w:szCs w:val="24"/>
          <w:shd w:val="clear" w:color="auto" w:fill="FFFFFF"/>
        </w:rPr>
        <w:t>166</w:t>
      </w:r>
    </w:p>
    <w:p w14:paraId="6C5F44DE" w14:textId="542B6456" w:rsidR="00D616CA" w:rsidRDefault="006847FB" w:rsidP="00E51611">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EC0686" w:rsidRDefault="00B96E27" w:rsidP="000D1E56">
      <w:pPr>
        <w:widowControl w:val="0"/>
        <w:tabs>
          <w:tab w:val="center" w:pos="851"/>
          <w:tab w:val="left" w:pos="1134"/>
          <w:tab w:val="center" w:pos="4153"/>
          <w:tab w:val="right" w:pos="8306"/>
        </w:tabs>
        <w:ind w:firstLine="1247"/>
        <w:jc w:val="both"/>
        <w:rPr>
          <w:szCs w:val="24"/>
        </w:rPr>
      </w:pPr>
    </w:p>
    <w:p w14:paraId="7F00CCF0" w14:textId="280537C6" w:rsidR="00D616CA" w:rsidRPr="00EC0686" w:rsidRDefault="00981FD1" w:rsidP="0017150C">
      <w:pPr>
        <w:tabs>
          <w:tab w:val="center" w:pos="0"/>
        </w:tabs>
        <w:ind w:firstLine="1247"/>
        <w:jc w:val="both"/>
        <w:rPr>
          <w:szCs w:val="24"/>
        </w:rPr>
      </w:pPr>
      <w:r w:rsidRPr="001F6CF4">
        <w:rPr>
          <w:color w:val="000000" w:themeColor="text1"/>
        </w:rPr>
        <w:t>Vadovaudamasi</w:t>
      </w:r>
      <w:r w:rsidRPr="001F6CF4">
        <w:rPr>
          <w:noProof/>
          <w:color w:val="000000" w:themeColor="text1"/>
        </w:rPr>
        <w:t xml:space="preserve"> </w:t>
      </w:r>
      <w:r w:rsidRPr="001F6CF4">
        <w:rPr>
          <w:color w:val="000000" w:themeColor="text1"/>
        </w:rPr>
        <w:t xml:space="preserve">Lietuvos Respublikos vietos savivaldos įstatymo 15 straipsnio 2 dalies 20 punktu, </w:t>
      </w:r>
      <w:r w:rsidR="00773C6A">
        <w:rPr>
          <w:color w:val="00000A"/>
          <w:shd w:val="clear" w:color="auto" w:fill="FFFFFF"/>
        </w:rPr>
        <w:t xml:space="preserve">4 dalimi, </w:t>
      </w:r>
      <w:r w:rsidRPr="001F6CF4">
        <w:rPr>
          <w:color w:val="000000" w:themeColor="text1"/>
        </w:rPr>
        <w:t xml:space="preserve">Lietuvos Respublikos </w:t>
      </w:r>
      <w:r w:rsidRPr="001F6CF4">
        <w:rPr>
          <w:color w:val="000000" w:themeColor="text1"/>
          <w:lang w:eastAsia="lt-LT"/>
        </w:rPr>
        <w:t xml:space="preserve">žemės įstatymo 7 straipsnio 1 dalies 2 punktu, </w:t>
      </w:r>
      <w:r w:rsidRPr="001F6CF4">
        <w:rPr>
          <w:iCs/>
          <w:color w:val="000000" w:themeColor="text1"/>
        </w:rPr>
        <w:t xml:space="preserve">9 straipsnio 11 </w:t>
      </w:r>
      <w:r>
        <w:rPr>
          <w:iCs/>
          <w:color w:val="000000" w:themeColor="text1"/>
        </w:rPr>
        <w:t>d</w:t>
      </w:r>
      <w:r w:rsidRPr="001F6CF4">
        <w:rPr>
          <w:iCs/>
          <w:color w:val="000000" w:themeColor="text1"/>
        </w:rPr>
        <w:t xml:space="preserve">alimi, </w:t>
      </w:r>
      <w:r w:rsidR="0017150C">
        <w:rPr>
          <w:szCs w:val="24"/>
        </w:rPr>
        <w:t>a</w:t>
      </w:r>
      <w:r w:rsidR="006A664E">
        <w:rPr>
          <w:szCs w:val="24"/>
        </w:rPr>
        <w:t xml:space="preserve">tsižvelgdama į </w:t>
      </w:r>
      <w:r w:rsidR="006A664E" w:rsidRPr="00EF6EC8">
        <w:rPr>
          <w:szCs w:val="24"/>
        </w:rPr>
        <w:t xml:space="preserve">Nacionalinės žemės tarnybos prie Aplinkos ministerijos  </w:t>
      </w:r>
      <w:r w:rsidR="006A664E" w:rsidRPr="00EF6EC8">
        <w:rPr>
          <w:rStyle w:val="nobr"/>
          <w:szCs w:val="24"/>
        </w:rPr>
        <w:t>2024</w:t>
      </w:r>
      <w:r w:rsidR="006A664E">
        <w:rPr>
          <w:rStyle w:val="nobr"/>
          <w:szCs w:val="24"/>
        </w:rPr>
        <w:t xml:space="preserve"> m. gegužės 21 d. </w:t>
      </w:r>
      <w:r w:rsidR="006A664E" w:rsidRPr="00EF6EC8">
        <w:rPr>
          <w:rStyle w:val="nobr"/>
          <w:szCs w:val="24"/>
        </w:rPr>
        <w:t>išvadą</w:t>
      </w:r>
      <w:r w:rsidR="006A664E">
        <w:rPr>
          <w:rStyle w:val="nobr"/>
          <w:szCs w:val="24"/>
        </w:rPr>
        <w:t xml:space="preserve"> Nr. 1SD-28574</w:t>
      </w:r>
      <w:r w:rsidR="006A664E" w:rsidRPr="00EF6EC8">
        <w:rPr>
          <w:rStyle w:val="nobr"/>
          <w:szCs w:val="24"/>
        </w:rPr>
        <w:t xml:space="preserve"> ,,Dėl valstybinės žemės nuomos sutarties atitikties teisės aktų reikalavimams ir galimybės registruot</w:t>
      </w:r>
      <w:r w:rsidR="006A664E">
        <w:rPr>
          <w:rStyle w:val="nobr"/>
          <w:szCs w:val="24"/>
        </w:rPr>
        <w:t>i nekilnojamojo turto registre</w:t>
      </w:r>
      <w:r w:rsidR="009971E5">
        <w:rPr>
          <w:rStyle w:val="nobr"/>
          <w:szCs w:val="24"/>
        </w:rPr>
        <w:t>“</w:t>
      </w:r>
      <w:r w:rsidR="006A664E">
        <w:rPr>
          <w:rStyle w:val="nobr"/>
          <w:szCs w:val="24"/>
        </w:rPr>
        <w:t xml:space="preserve">, </w:t>
      </w:r>
      <w:r w:rsidR="009971E5">
        <w:rPr>
          <w:rStyle w:val="nobr"/>
          <w:szCs w:val="24"/>
        </w:rPr>
        <w:t xml:space="preserve">į </w:t>
      </w:r>
      <w:r w:rsidR="00385E4E">
        <w:rPr>
          <w:rStyle w:val="nobr"/>
          <w:szCs w:val="24"/>
        </w:rPr>
        <w:t>D</w:t>
      </w:r>
      <w:r w:rsidR="00F6541B">
        <w:rPr>
          <w:rStyle w:val="nobr"/>
          <w:szCs w:val="24"/>
        </w:rPr>
        <w:t>.</w:t>
      </w:r>
      <w:r w:rsidR="00385E4E">
        <w:rPr>
          <w:rStyle w:val="nobr"/>
          <w:szCs w:val="24"/>
        </w:rPr>
        <w:t xml:space="preserve"> B</w:t>
      </w:r>
      <w:r w:rsidR="00F6541B">
        <w:rPr>
          <w:rStyle w:val="nobr"/>
          <w:szCs w:val="24"/>
        </w:rPr>
        <w:t>.</w:t>
      </w:r>
      <w:r w:rsidR="00385E4E">
        <w:rPr>
          <w:rStyle w:val="nobr"/>
          <w:szCs w:val="24"/>
        </w:rPr>
        <w:t xml:space="preserve"> ir R</w:t>
      </w:r>
      <w:r w:rsidR="00F6541B">
        <w:rPr>
          <w:rStyle w:val="nobr"/>
          <w:szCs w:val="24"/>
        </w:rPr>
        <w:t>.</w:t>
      </w:r>
      <w:r w:rsidR="00385E4E">
        <w:rPr>
          <w:rStyle w:val="nobr"/>
          <w:szCs w:val="24"/>
        </w:rPr>
        <w:t xml:space="preserve"> B</w:t>
      </w:r>
      <w:r w:rsidR="00F6541B">
        <w:rPr>
          <w:rStyle w:val="nobr"/>
          <w:szCs w:val="24"/>
        </w:rPr>
        <w:t>.</w:t>
      </w:r>
      <w:r w:rsidR="00385E4E">
        <w:rPr>
          <w:rStyle w:val="nobr"/>
          <w:szCs w:val="24"/>
        </w:rPr>
        <w:t xml:space="preserve"> 2024 m. birželio 12 d</w:t>
      </w:r>
      <w:r w:rsidR="00385E4E">
        <w:rPr>
          <w:szCs w:val="24"/>
        </w:rPr>
        <w:t xml:space="preserve"> prašymą, </w:t>
      </w:r>
      <w:r w:rsidR="0017150C">
        <w:rPr>
          <w:szCs w:val="24"/>
        </w:rPr>
        <w:t>Skuodo ra</w:t>
      </w:r>
      <w:r w:rsidR="0017150C" w:rsidRPr="00EC0686">
        <w:rPr>
          <w:szCs w:val="24"/>
        </w:rPr>
        <w:t>jono savivaldybės taryba</w:t>
      </w:r>
      <w:r w:rsidR="00F6541B">
        <w:rPr>
          <w:szCs w:val="24"/>
        </w:rPr>
        <w:t xml:space="preserve"> </w:t>
      </w:r>
      <w:r w:rsidR="00F6541B" w:rsidRPr="00F6541B">
        <w:rPr>
          <w:spacing w:val="40"/>
          <w:szCs w:val="24"/>
        </w:rPr>
        <w:t>nusprendži</w:t>
      </w:r>
      <w:r w:rsidR="00F6541B">
        <w:rPr>
          <w:szCs w:val="24"/>
        </w:rPr>
        <w:t>a</w:t>
      </w:r>
      <w:r w:rsidR="008E2DA7" w:rsidRPr="00EC0686">
        <w:rPr>
          <w:szCs w:val="24"/>
        </w:rPr>
        <w:t>:</w:t>
      </w:r>
    </w:p>
    <w:p w14:paraId="00F078B1" w14:textId="307FA71E" w:rsidR="005D74B4" w:rsidRDefault="00782ADE" w:rsidP="0017150C">
      <w:pPr>
        <w:pStyle w:val="Sraopastraipa"/>
        <w:widowControl w:val="0"/>
        <w:tabs>
          <w:tab w:val="center" w:pos="851"/>
          <w:tab w:val="left" w:pos="1134"/>
          <w:tab w:val="center" w:pos="4153"/>
          <w:tab w:val="right" w:pos="8306"/>
        </w:tabs>
        <w:ind w:left="0" w:firstLine="1247"/>
        <w:jc w:val="both"/>
      </w:pPr>
      <w:r>
        <w:rPr>
          <w:szCs w:val="24"/>
        </w:rPr>
        <w:t>1.</w:t>
      </w:r>
      <w:r w:rsidR="00BF0050">
        <w:rPr>
          <w:szCs w:val="24"/>
        </w:rPr>
        <w:t xml:space="preserve"> </w:t>
      </w:r>
      <w:r w:rsidR="0020515A">
        <w:rPr>
          <w:color w:val="212529"/>
          <w:shd w:val="clear" w:color="auto" w:fill="FFFFFF"/>
        </w:rPr>
        <w:t>Pripažinti netekusiu galios</w:t>
      </w:r>
      <w:r w:rsidR="00B81601">
        <w:rPr>
          <w:szCs w:val="24"/>
        </w:rPr>
        <w:t xml:space="preserve"> </w:t>
      </w:r>
      <w:r w:rsidR="00ED740B">
        <w:rPr>
          <w:szCs w:val="24"/>
        </w:rPr>
        <w:t>Skuodo rajono savivaldybės tarybos 20</w:t>
      </w:r>
      <w:r w:rsidR="006A664E">
        <w:rPr>
          <w:szCs w:val="24"/>
        </w:rPr>
        <w:t>24</w:t>
      </w:r>
      <w:r w:rsidR="00ED740B">
        <w:rPr>
          <w:szCs w:val="24"/>
        </w:rPr>
        <w:t xml:space="preserve"> m. </w:t>
      </w:r>
      <w:r w:rsidR="006A664E">
        <w:rPr>
          <w:szCs w:val="24"/>
        </w:rPr>
        <w:t>balandžio 25</w:t>
      </w:r>
      <w:r w:rsidR="00ED740B">
        <w:rPr>
          <w:szCs w:val="24"/>
        </w:rPr>
        <w:t xml:space="preserve"> d. sprendimą Nr. T9-</w:t>
      </w:r>
      <w:r w:rsidR="006A664E">
        <w:rPr>
          <w:szCs w:val="24"/>
        </w:rPr>
        <w:t xml:space="preserve">73 </w:t>
      </w:r>
      <w:r w:rsidR="00ED740B">
        <w:rPr>
          <w:szCs w:val="24"/>
        </w:rPr>
        <w:t xml:space="preserve">,,Dėl </w:t>
      </w:r>
      <w:r w:rsidR="006A664E">
        <w:rPr>
          <w:szCs w:val="24"/>
        </w:rPr>
        <w:t>kitos paskirties valstybinės žemės sklypo</w:t>
      </w:r>
      <w:r w:rsidR="0017150C">
        <w:rPr>
          <w:szCs w:val="24"/>
        </w:rPr>
        <w:t xml:space="preserve"> (unikalus Nr. 4400-4600-2935) nuomos“</w:t>
      </w:r>
      <w:r w:rsidR="00A71FD1">
        <w:rPr>
          <w:szCs w:val="24"/>
        </w:rPr>
        <w:t>.</w:t>
      </w:r>
    </w:p>
    <w:p w14:paraId="7ABA7961" w14:textId="0BAF827A" w:rsidR="005D74B4" w:rsidRPr="005D74B4" w:rsidRDefault="00782ADE" w:rsidP="0017150C">
      <w:pPr>
        <w:widowControl w:val="0"/>
        <w:tabs>
          <w:tab w:val="center" w:pos="851"/>
          <w:tab w:val="left" w:pos="1134"/>
          <w:tab w:val="center" w:pos="4153"/>
          <w:tab w:val="right" w:pos="8306"/>
        </w:tabs>
        <w:ind w:firstLine="1247"/>
        <w:jc w:val="both"/>
        <w:rPr>
          <w:szCs w:val="24"/>
        </w:rPr>
      </w:pPr>
      <w:r>
        <w:t>2</w:t>
      </w:r>
      <w:r w:rsidR="005D74B4">
        <w:t>.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D5231A3" w14:textId="77777777" w:rsidR="00502E24" w:rsidRDefault="00502E24" w:rsidP="000D1E56">
      <w:pPr>
        <w:ind w:firstLine="1247"/>
        <w:jc w:val="both"/>
        <w:rPr>
          <w:szCs w:val="24"/>
        </w:rPr>
      </w:pPr>
    </w:p>
    <w:p w14:paraId="3DCC6CF2" w14:textId="77777777" w:rsidR="00462224" w:rsidRDefault="00462224" w:rsidP="00462224">
      <w:pPr>
        <w:jc w:val="both"/>
        <w:rPr>
          <w:szCs w:val="24"/>
        </w:rPr>
      </w:pPr>
    </w:p>
    <w:p w14:paraId="59D0D6C5" w14:textId="77777777" w:rsidR="00E2634C" w:rsidRDefault="00E2634C" w:rsidP="00462224">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6541B" w14:paraId="77E18646" w14:textId="77777777" w:rsidTr="00F6541B">
        <w:tc>
          <w:tcPr>
            <w:tcW w:w="4814" w:type="dxa"/>
          </w:tcPr>
          <w:p w14:paraId="44E595D9" w14:textId="2EC19235" w:rsidR="00F6541B" w:rsidRDefault="00F6541B" w:rsidP="00F6541B">
            <w:pPr>
              <w:ind w:hanging="120"/>
              <w:jc w:val="both"/>
              <w:rPr>
                <w:szCs w:val="24"/>
              </w:rPr>
            </w:pPr>
            <w:r>
              <w:rPr>
                <w:szCs w:val="24"/>
              </w:rPr>
              <w:t>Savivaldybės meras</w:t>
            </w:r>
          </w:p>
        </w:tc>
        <w:tc>
          <w:tcPr>
            <w:tcW w:w="4815" w:type="dxa"/>
          </w:tcPr>
          <w:p w14:paraId="36B2793A" w14:textId="77777777" w:rsidR="00F6541B" w:rsidRDefault="00F6541B" w:rsidP="00462224">
            <w:pPr>
              <w:jc w:val="both"/>
              <w:rPr>
                <w:szCs w:val="24"/>
              </w:rPr>
            </w:pPr>
          </w:p>
        </w:tc>
      </w:tr>
    </w:tbl>
    <w:p w14:paraId="1FD338FE" w14:textId="77777777" w:rsidR="00E2634C" w:rsidRPr="00462224" w:rsidRDefault="00E2634C" w:rsidP="00462224">
      <w:pPr>
        <w:jc w:val="both"/>
        <w:rPr>
          <w:szCs w:val="24"/>
        </w:rPr>
      </w:pPr>
    </w:p>
    <w:p w14:paraId="08C386AC" w14:textId="0BF4823C" w:rsidR="00773C6A" w:rsidRPr="00BE589F" w:rsidRDefault="00773C6A" w:rsidP="00773C6A">
      <w:pPr>
        <w:tabs>
          <w:tab w:val="left" w:pos="5670"/>
          <w:tab w:val="left" w:pos="7044"/>
        </w:tabs>
        <w:jc w:val="both"/>
        <w:rPr>
          <w:szCs w:val="24"/>
        </w:rPr>
      </w:pPr>
    </w:p>
    <w:p w14:paraId="501236B8" w14:textId="77777777" w:rsidR="00773C6A" w:rsidRDefault="00773C6A" w:rsidP="00773C6A">
      <w:pPr>
        <w:jc w:val="both"/>
        <w:rPr>
          <w:szCs w:val="24"/>
          <w:lang w:eastAsia="de-DE"/>
        </w:rPr>
      </w:pPr>
    </w:p>
    <w:p w14:paraId="1650077C" w14:textId="77777777" w:rsidR="00773C6A" w:rsidRDefault="00773C6A" w:rsidP="00773C6A">
      <w:pPr>
        <w:jc w:val="both"/>
        <w:rPr>
          <w:szCs w:val="24"/>
          <w:lang w:eastAsia="de-DE"/>
        </w:rPr>
      </w:pPr>
    </w:p>
    <w:p w14:paraId="173BEB5A" w14:textId="77777777" w:rsidR="00773C6A" w:rsidRDefault="00773C6A" w:rsidP="00773C6A">
      <w:pPr>
        <w:jc w:val="both"/>
        <w:rPr>
          <w:szCs w:val="24"/>
          <w:lang w:eastAsia="de-DE"/>
        </w:rPr>
      </w:pPr>
    </w:p>
    <w:p w14:paraId="70C0A439" w14:textId="77777777" w:rsidR="00773C6A" w:rsidRDefault="00773C6A" w:rsidP="00773C6A">
      <w:pPr>
        <w:jc w:val="both"/>
        <w:rPr>
          <w:szCs w:val="24"/>
          <w:lang w:eastAsia="de-DE"/>
        </w:rPr>
      </w:pPr>
    </w:p>
    <w:p w14:paraId="29691851" w14:textId="77777777" w:rsidR="00773C6A" w:rsidRDefault="00773C6A" w:rsidP="00773C6A">
      <w:pPr>
        <w:jc w:val="both"/>
        <w:rPr>
          <w:szCs w:val="24"/>
          <w:lang w:eastAsia="de-DE"/>
        </w:rPr>
      </w:pPr>
    </w:p>
    <w:p w14:paraId="3FD6ADC6" w14:textId="77777777" w:rsidR="00773C6A" w:rsidRDefault="00773C6A" w:rsidP="00773C6A">
      <w:pPr>
        <w:jc w:val="both"/>
        <w:rPr>
          <w:szCs w:val="24"/>
          <w:lang w:eastAsia="de-DE"/>
        </w:rPr>
      </w:pPr>
    </w:p>
    <w:p w14:paraId="29D5504F" w14:textId="77777777" w:rsidR="00773C6A" w:rsidRDefault="00773C6A" w:rsidP="00773C6A">
      <w:pPr>
        <w:jc w:val="both"/>
        <w:rPr>
          <w:szCs w:val="24"/>
          <w:lang w:eastAsia="de-DE"/>
        </w:rPr>
      </w:pPr>
    </w:p>
    <w:p w14:paraId="7776B632" w14:textId="77777777" w:rsidR="00773C6A" w:rsidRDefault="00773C6A" w:rsidP="00773C6A">
      <w:pPr>
        <w:jc w:val="both"/>
        <w:rPr>
          <w:szCs w:val="24"/>
          <w:lang w:eastAsia="de-DE"/>
        </w:rPr>
      </w:pPr>
    </w:p>
    <w:p w14:paraId="203891A7" w14:textId="77777777" w:rsidR="00773C6A" w:rsidRDefault="00773C6A" w:rsidP="00773C6A">
      <w:pPr>
        <w:jc w:val="both"/>
        <w:rPr>
          <w:szCs w:val="24"/>
          <w:lang w:eastAsia="de-DE"/>
        </w:rPr>
      </w:pPr>
    </w:p>
    <w:p w14:paraId="234AEC71" w14:textId="77777777" w:rsidR="00773C6A" w:rsidRDefault="00773C6A" w:rsidP="00773C6A">
      <w:pPr>
        <w:jc w:val="both"/>
        <w:rPr>
          <w:szCs w:val="24"/>
          <w:lang w:eastAsia="de-DE"/>
        </w:rPr>
      </w:pPr>
    </w:p>
    <w:p w14:paraId="0C5D7BAD" w14:textId="77777777" w:rsidR="00773C6A" w:rsidRDefault="00773C6A" w:rsidP="00773C6A">
      <w:pPr>
        <w:jc w:val="both"/>
        <w:rPr>
          <w:szCs w:val="24"/>
          <w:lang w:eastAsia="de-DE"/>
        </w:rPr>
      </w:pPr>
    </w:p>
    <w:p w14:paraId="795E6067" w14:textId="77777777" w:rsidR="00773C6A" w:rsidRDefault="00773C6A" w:rsidP="00773C6A">
      <w:pPr>
        <w:jc w:val="both"/>
        <w:rPr>
          <w:szCs w:val="24"/>
          <w:lang w:eastAsia="de-DE"/>
        </w:rPr>
      </w:pPr>
    </w:p>
    <w:p w14:paraId="34A55757" w14:textId="77777777" w:rsidR="00773C6A" w:rsidRDefault="00773C6A" w:rsidP="00773C6A">
      <w:pPr>
        <w:jc w:val="both"/>
        <w:rPr>
          <w:szCs w:val="24"/>
          <w:lang w:eastAsia="de-DE"/>
        </w:rPr>
      </w:pPr>
    </w:p>
    <w:p w14:paraId="65CA208F" w14:textId="77777777" w:rsidR="00773C6A" w:rsidRPr="00BE589F" w:rsidRDefault="00773C6A" w:rsidP="00773C6A">
      <w:pPr>
        <w:jc w:val="both"/>
        <w:rPr>
          <w:szCs w:val="24"/>
          <w:lang w:eastAsia="de-DE"/>
        </w:rPr>
      </w:pPr>
      <w:r>
        <w:rPr>
          <w:szCs w:val="24"/>
          <w:lang w:eastAsia="de-DE"/>
        </w:rPr>
        <w:t>Jo</w:t>
      </w:r>
      <w:r w:rsidRPr="00BE589F">
        <w:rPr>
          <w:szCs w:val="24"/>
          <w:lang w:eastAsia="de-DE"/>
        </w:rPr>
        <w:t>lanta Juškienė, tel. (8 440) 44 868</w:t>
      </w:r>
    </w:p>
    <w:p w14:paraId="3F676962" w14:textId="5D7C688B" w:rsidR="00C26EDB" w:rsidRDefault="00C26EDB" w:rsidP="00773C6A">
      <w:pPr>
        <w:tabs>
          <w:tab w:val="left" w:pos="5670"/>
          <w:tab w:val="left" w:pos="7044"/>
        </w:tabs>
        <w:jc w:val="both"/>
      </w:pPr>
    </w:p>
    <w:sectPr w:rsidR="00C26EDB">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EF51F" w14:textId="77777777" w:rsidR="0092149D" w:rsidRDefault="0092149D">
      <w:r>
        <w:separator/>
      </w:r>
    </w:p>
  </w:endnote>
  <w:endnote w:type="continuationSeparator" w:id="0">
    <w:p w14:paraId="7F02D7E0" w14:textId="77777777" w:rsidR="0092149D" w:rsidRDefault="0092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782AE" w14:textId="77777777" w:rsidR="0092149D" w:rsidRDefault="0092149D">
      <w:r>
        <w:separator/>
      </w:r>
    </w:p>
  </w:footnote>
  <w:footnote w:type="continuationSeparator" w:id="0">
    <w:p w14:paraId="242B3738" w14:textId="77777777" w:rsidR="0092149D" w:rsidRDefault="00921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0D1E56">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932544263">
    <w:abstractNumId w:val="0"/>
  </w:num>
  <w:num w:numId="2" w16cid:durableId="17658021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7D0A"/>
    <w:rsid w:val="00055FAC"/>
    <w:rsid w:val="000633B2"/>
    <w:rsid w:val="00095051"/>
    <w:rsid w:val="000C02F8"/>
    <w:rsid w:val="000D1E56"/>
    <w:rsid w:val="000D6CDB"/>
    <w:rsid w:val="000E2510"/>
    <w:rsid w:val="00105111"/>
    <w:rsid w:val="0011400F"/>
    <w:rsid w:val="00146B64"/>
    <w:rsid w:val="0017150C"/>
    <w:rsid w:val="00194FF1"/>
    <w:rsid w:val="001A720F"/>
    <w:rsid w:val="001C4494"/>
    <w:rsid w:val="001F2B34"/>
    <w:rsid w:val="001F6371"/>
    <w:rsid w:val="0020515A"/>
    <w:rsid w:val="002251EC"/>
    <w:rsid w:val="00233655"/>
    <w:rsid w:val="00234AD1"/>
    <w:rsid w:val="00285CEB"/>
    <w:rsid w:val="002975BC"/>
    <w:rsid w:val="002976A0"/>
    <w:rsid w:val="002C3ED0"/>
    <w:rsid w:val="002D04CF"/>
    <w:rsid w:val="002D4EF2"/>
    <w:rsid w:val="00350BC9"/>
    <w:rsid w:val="00385E4E"/>
    <w:rsid w:val="003928F8"/>
    <w:rsid w:val="003C195D"/>
    <w:rsid w:val="003E7408"/>
    <w:rsid w:val="003F7851"/>
    <w:rsid w:val="00416FF6"/>
    <w:rsid w:val="0042490D"/>
    <w:rsid w:val="0043719E"/>
    <w:rsid w:val="00462224"/>
    <w:rsid w:val="004651C9"/>
    <w:rsid w:val="004A13AD"/>
    <w:rsid w:val="004B474B"/>
    <w:rsid w:val="004C2F82"/>
    <w:rsid w:val="004E2262"/>
    <w:rsid w:val="004F75AF"/>
    <w:rsid w:val="00502E24"/>
    <w:rsid w:val="00514767"/>
    <w:rsid w:val="00562092"/>
    <w:rsid w:val="005667FB"/>
    <w:rsid w:val="005925F9"/>
    <w:rsid w:val="005C14E5"/>
    <w:rsid w:val="005D74B4"/>
    <w:rsid w:val="005F748B"/>
    <w:rsid w:val="006017F6"/>
    <w:rsid w:val="006042A3"/>
    <w:rsid w:val="006847FB"/>
    <w:rsid w:val="006A088E"/>
    <w:rsid w:val="006A664E"/>
    <w:rsid w:val="006E3B60"/>
    <w:rsid w:val="00702BA1"/>
    <w:rsid w:val="0070377B"/>
    <w:rsid w:val="00704EED"/>
    <w:rsid w:val="00705568"/>
    <w:rsid w:val="00710762"/>
    <w:rsid w:val="007149DD"/>
    <w:rsid w:val="007171B2"/>
    <w:rsid w:val="007418DA"/>
    <w:rsid w:val="00755DE8"/>
    <w:rsid w:val="00773C6A"/>
    <w:rsid w:val="00782ADE"/>
    <w:rsid w:val="00796E4D"/>
    <w:rsid w:val="007B43B1"/>
    <w:rsid w:val="00837991"/>
    <w:rsid w:val="008530D6"/>
    <w:rsid w:val="008644EC"/>
    <w:rsid w:val="00890BF5"/>
    <w:rsid w:val="008A28B1"/>
    <w:rsid w:val="008A43D3"/>
    <w:rsid w:val="008E1B24"/>
    <w:rsid w:val="008E2DA7"/>
    <w:rsid w:val="008E3862"/>
    <w:rsid w:val="0092149D"/>
    <w:rsid w:val="00923E06"/>
    <w:rsid w:val="009539EC"/>
    <w:rsid w:val="009750CA"/>
    <w:rsid w:val="00981FD1"/>
    <w:rsid w:val="009971E5"/>
    <w:rsid w:val="009A129C"/>
    <w:rsid w:val="009E7E81"/>
    <w:rsid w:val="00A11F02"/>
    <w:rsid w:val="00A45D94"/>
    <w:rsid w:val="00A71FD1"/>
    <w:rsid w:val="00A95D7B"/>
    <w:rsid w:val="00AB1DC9"/>
    <w:rsid w:val="00B20A48"/>
    <w:rsid w:val="00B81601"/>
    <w:rsid w:val="00B8185B"/>
    <w:rsid w:val="00B95F7B"/>
    <w:rsid w:val="00B96E27"/>
    <w:rsid w:val="00BB7F76"/>
    <w:rsid w:val="00BF0050"/>
    <w:rsid w:val="00BF1ECC"/>
    <w:rsid w:val="00C26EDB"/>
    <w:rsid w:val="00C64822"/>
    <w:rsid w:val="00C6615A"/>
    <w:rsid w:val="00C66E90"/>
    <w:rsid w:val="00C77D97"/>
    <w:rsid w:val="00C805B7"/>
    <w:rsid w:val="00C94E73"/>
    <w:rsid w:val="00CE5268"/>
    <w:rsid w:val="00D5774E"/>
    <w:rsid w:val="00D616CA"/>
    <w:rsid w:val="00D81CEB"/>
    <w:rsid w:val="00D94DCD"/>
    <w:rsid w:val="00DC5A21"/>
    <w:rsid w:val="00DE1C2E"/>
    <w:rsid w:val="00DE3351"/>
    <w:rsid w:val="00E05DEA"/>
    <w:rsid w:val="00E14C2D"/>
    <w:rsid w:val="00E2634C"/>
    <w:rsid w:val="00E35AC4"/>
    <w:rsid w:val="00E51611"/>
    <w:rsid w:val="00E53AE0"/>
    <w:rsid w:val="00E803AE"/>
    <w:rsid w:val="00E8368C"/>
    <w:rsid w:val="00EA496F"/>
    <w:rsid w:val="00EC0686"/>
    <w:rsid w:val="00EC5C08"/>
    <w:rsid w:val="00ED740B"/>
    <w:rsid w:val="00F27F58"/>
    <w:rsid w:val="00F379B1"/>
    <w:rsid w:val="00F5622C"/>
    <w:rsid w:val="00F6541B"/>
    <w:rsid w:val="00F76509"/>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097B1E46-E648-4D1E-B502-B3B2F36F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character" w:styleId="Hipersaitas">
    <w:name w:val="Hyperlink"/>
    <w:basedOn w:val="Numatytasispastraiposriftas"/>
    <w:uiPriority w:val="99"/>
    <w:semiHidden/>
    <w:unhideWhenUsed/>
    <w:rsid w:val="004A13AD"/>
    <w:rPr>
      <w:color w:val="0000FF"/>
      <w:u w:val="single"/>
    </w:rPr>
  </w:style>
  <w:style w:type="character" w:customStyle="1" w:styleId="nobr">
    <w:name w:val="nobr"/>
    <w:basedOn w:val="Numatytasispastraiposriftas"/>
    <w:rsid w:val="006A664E"/>
  </w:style>
  <w:style w:type="table" w:styleId="Lentelstinklelis">
    <w:name w:val="Table Grid"/>
    <w:basedOn w:val="prastojilentel"/>
    <w:rsid w:val="00F654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BF6C53-78A4-45A3-ABDC-46939A37CEF5}">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972</Words>
  <Characters>555</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Kaupienė, Rita</dc:creator>
  <cp:lastModifiedBy>Sadauskienė, Dalia</cp:lastModifiedBy>
  <cp:revision>3</cp:revision>
  <dcterms:created xsi:type="dcterms:W3CDTF">2024-08-16T11:46:00Z</dcterms:created>
  <dcterms:modified xsi:type="dcterms:W3CDTF">2024-08-16T11:48:00Z</dcterms:modified>
</cp:coreProperties>
</file>